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spacing w:before="1"/>
        <w:rPr>
          <w:sz w:val="16"/>
        </w:rPr>
      </w:pPr>
    </w:p>
    <w:p w:rsidR="006D7C20" w:rsidRDefault="00210195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CB3D83">
        <w:rPr>
          <w:b/>
          <w:sz w:val="40"/>
        </w:rPr>
        <w:t>обява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6D7C20">
      <w:pPr>
        <w:pStyle w:val="BodyText"/>
        <w:spacing w:before="2"/>
        <w:rPr>
          <w:b/>
          <w:sz w:val="44"/>
        </w:rPr>
      </w:pPr>
    </w:p>
    <w:p w:rsidR="00C45AF1" w:rsidRDefault="000C27B3" w:rsidP="00C45AF1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r>
        <w:rPr>
          <w:b/>
          <w:spacing w:val="-4"/>
          <w:lang w:val="ru-RU"/>
        </w:rPr>
        <w:t xml:space="preserve">              </w:t>
      </w:r>
      <w:r w:rsidR="00C45AF1" w:rsidRPr="003D10E5">
        <w:rPr>
          <w:b/>
          <w:spacing w:val="-4"/>
          <w:lang w:val="ru-RU"/>
        </w:rPr>
        <w:t>Доставка, монтаж и въвеждане в експлоатация на:</w:t>
      </w:r>
    </w:p>
    <w:p w:rsidR="00C45AF1" w:rsidRPr="000C27B3" w:rsidRDefault="00C45AF1" w:rsidP="00C45AF1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0C27B3">
        <w:rPr>
          <w:b/>
          <w:lang w:val="ru-RU"/>
        </w:rPr>
        <w:t xml:space="preserve">„Комплектна технологична линия за преработка на гроздови джибри“; </w:t>
      </w:r>
      <w:r w:rsidRPr="000C27B3">
        <w:rPr>
          <w:b/>
          <w:spacing w:val="-9"/>
          <w:lang w:val="ru-RU"/>
        </w:rPr>
        <w:t xml:space="preserve"> </w:t>
      </w:r>
    </w:p>
    <w:p w:rsidR="0066473B" w:rsidRDefault="00210195" w:rsidP="0066473B">
      <w:pPr>
        <w:pStyle w:val="Heading1"/>
      </w:pPr>
      <w:r>
        <w:t>Бенефициент</w:t>
      </w:r>
      <w:r w:rsidR="0066473B" w:rsidRPr="008D3FB5">
        <w:rPr>
          <w:lang w:val="ru-RU"/>
        </w:rPr>
        <w:t xml:space="preserve">: </w:t>
      </w:r>
      <w:r w:rsidR="0066473B">
        <w:t>„</w:t>
      </w:r>
      <w:r w:rsidR="00C45AF1">
        <w:t>Амброзия-здравословни масла</w:t>
      </w:r>
      <w:r w:rsidR="0066473B">
        <w:t xml:space="preserve">“ </w:t>
      </w:r>
      <w:r w:rsidR="00C45AF1">
        <w:t>ЕОО</w:t>
      </w:r>
      <w:r w:rsidR="00647F40">
        <w:t>Д</w:t>
      </w:r>
      <w:r w:rsidR="0066473B">
        <w:t xml:space="preserve"> </w:t>
      </w:r>
    </w:p>
    <w:p w:rsidR="006D7C20" w:rsidRDefault="00210195" w:rsidP="00647F40">
      <w:pPr>
        <w:pStyle w:val="Heading1"/>
      </w:pPr>
      <w:r>
        <w:t>Седалище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управл</w:t>
      </w:r>
      <w:r w:rsidR="0066473B">
        <w:t xml:space="preserve">ение: </w:t>
      </w:r>
      <w:r w:rsidR="00C45AF1">
        <w:t>гр. София, п.к. 1303, ул. „Цар Симеон“ № 97, ет. 3</w:t>
      </w:r>
    </w:p>
    <w:p w:rsidR="00647F40" w:rsidRDefault="00647F40" w:rsidP="00AD789D">
      <w:pPr>
        <w:pStyle w:val="Heading1"/>
        <w:ind w:left="0"/>
      </w:pPr>
    </w:p>
    <w:p w:rsidR="00815CF3" w:rsidRDefault="00815CF3" w:rsidP="00647F40">
      <w:pPr>
        <w:pStyle w:val="Heading1"/>
      </w:pPr>
    </w:p>
    <w:p w:rsidR="00647F40" w:rsidRPr="00815CF3" w:rsidRDefault="00815CF3" w:rsidP="00815CF3">
      <w:pPr>
        <w:tabs>
          <w:tab w:val="left" w:pos="4845"/>
        </w:tabs>
      </w:pPr>
      <w:r>
        <w:tab/>
      </w: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  <w:rPr>
          <w:b w:val="0"/>
          <w:sz w:val="11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:rsidR="006D7C20" w:rsidRDefault="006D7C20">
      <w:pPr>
        <w:pStyle w:val="BodyText"/>
        <w:rPr>
          <w:b/>
        </w:rPr>
      </w:pPr>
    </w:p>
    <w:p w:rsidR="00D029DB" w:rsidRDefault="00210195" w:rsidP="000C27B3">
      <w:pPr>
        <w:pStyle w:val="BodyText"/>
        <w:spacing w:before="27"/>
        <w:ind w:left="215" w:right="112"/>
        <w:jc w:val="both"/>
      </w:pPr>
      <w:r w:rsidRPr="002F23F9">
        <w:rPr>
          <w:b/>
        </w:rPr>
        <w:t>Обект на процедурата:</w:t>
      </w:r>
      <w:r>
        <w:rPr>
          <w:i/>
        </w:rPr>
        <w:t xml:space="preserve"> </w:t>
      </w:r>
      <w:r w:rsidR="00D029DB">
        <w:t>Доставка, монтаж и въвежда</w:t>
      </w:r>
      <w:r w:rsidR="000C27B3">
        <w:t xml:space="preserve">не в експлоатация на </w:t>
      </w:r>
      <w:r w:rsidR="00D029DB">
        <w:t xml:space="preserve">„Комплектна технологична линия за преработка на гроздови джибри“;  </w:t>
      </w:r>
    </w:p>
    <w:p w:rsidR="00D029DB" w:rsidRDefault="00D029DB" w:rsidP="00D029DB">
      <w:pPr>
        <w:pStyle w:val="BodyText"/>
        <w:spacing w:before="27"/>
        <w:ind w:left="215" w:right="112"/>
        <w:jc w:val="both"/>
      </w:pPr>
    </w:p>
    <w:p w:rsidR="006D7C20" w:rsidRDefault="000C27B3" w:rsidP="00D029DB">
      <w:pPr>
        <w:pStyle w:val="BodyText"/>
        <w:spacing w:before="27"/>
        <w:ind w:left="215" w:right="112"/>
        <w:jc w:val="both"/>
      </w:pPr>
      <w:r>
        <w:t>финансиран</w:t>
      </w:r>
      <w:r w:rsidR="00D029DB">
        <w:t xml:space="preserve"> съгласно 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</w:r>
      <w:r w:rsidR="000C7AB7"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техническа</w:t>
      </w:r>
      <w:r w:rsidR="00210195" w:rsidRPr="00686B44">
        <w:t xml:space="preserve"> </w:t>
      </w:r>
      <w:r w:rsidR="00210195">
        <w:t>спецификация</w:t>
      </w:r>
      <w:r w:rsidR="00210195" w:rsidRPr="00686B44">
        <w:t xml:space="preserve"> </w:t>
      </w:r>
      <w:r w:rsidR="00210195">
        <w:t>определя</w:t>
      </w:r>
      <w:r w:rsidR="00210195" w:rsidRPr="00686B44">
        <w:t xml:space="preserve"> </w:t>
      </w:r>
      <w:r w:rsidR="00210195">
        <w:t>минималните</w:t>
      </w:r>
      <w:r w:rsidR="00210195" w:rsidRPr="00686B44">
        <w:t xml:space="preserve"> </w:t>
      </w:r>
      <w:r w:rsidR="00210195">
        <w:t>изисквания</w:t>
      </w:r>
      <w:r w:rsidR="00210195" w:rsidRPr="00686B44">
        <w:t xml:space="preserve"> </w:t>
      </w:r>
      <w:r w:rsidR="00210195">
        <w:t>към</w:t>
      </w:r>
      <w:r w:rsidR="00210195" w:rsidRPr="00686B44">
        <w:t xml:space="preserve"> </w:t>
      </w:r>
      <w:r w:rsidR="00210195">
        <w:t>оборудването,</w:t>
      </w:r>
      <w:r w:rsidR="00210195" w:rsidRPr="00686B44">
        <w:t xml:space="preserve"> </w:t>
      </w:r>
      <w:r w:rsidR="00210195">
        <w:t>предмет</w:t>
      </w:r>
      <w:r w:rsidR="00210195" w:rsidRPr="00686B44">
        <w:t xml:space="preserve"> </w:t>
      </w:r>
      <w:r w:rsidR="00210195">
        <w:t>на</w:t>
      </w:r>
      <w:r w:rsidR="00210195"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процедура.</w:t>
      </w:r>
    </w:p>
    <w:p w:rsidR="006D7C20" w:rsidRPr="00686B44" w:rsidRDefault="006D7C20" w:rsidP="00686B44">
      <w:pPr>
        <w:pStyle w:val="BodyText"/>
        <w:spacing w:before="27"/>
        <w:ind w:left="215" w:right="112"/>
        <w:jc w:val="both"/>
      </w:pPr>
    </w:p>
    <w:p w:rsidR="006D7C20" w:rsidRDefault="006D7C20">
      <w:pPr>
        <w:pStyle w:val="BodyText"/>
        <w:rPr>
          <w:sz w:val="22"/>
        </w:rPr>
      </w:pPr>
    </w:p>
    <w:p w:rsidR="006D7C20" w:rsidRPr="002F23F9" w:rsidRDefault="00210195" w:rsidP="002F23F9">
      <w:pPr>
        <w:pStyle w:val="Heading1"/>
        <w:numPr>
          <w:ilvl w:val="0"/>
          <w:numId w:val="2"/>
        </w:numPr>
        <w:tabs>
          <w:tab w:val="left" w:pos="284"/>
          <w:tab w:val="left" w:pos="5584"/>
        </w:tabs>
        <w:spacing w:before="2"/>
        <w:ind w:hanging="6512"/>
        <w:jc w:val="left"/>
      </w:pPr>
      <w:r>
        <w:t>ВИД</w:t>
      </w:r>
      <w:r w:rsidRPr="002F23F9">
        <w:rPr>
          <w:spacing w:val="-2"/>
        </w:rPr>
        <w:t xml:space="preserve"> </w:t>
      </w:r>
      <w:r>
        <w:t>НА</w:t>
      </w:r>
      <w:r w:rsidRPr="002F23F9">
        <w:rPr>
          <w:spacing w:val="-2"/>
        </w:rPr>
        <w:t xml:space="preserve"> </w:t>
      </w:r>
      <w:r w:rsidR="002F23F9" w:rsidRPr="002F23F9">
        <w:rPr>
          <w:spacing w:val="-2"/>
          <w:lang w:val="en-US"/>
        </w:rPr>
        <w:t>ДОСТАВКА</w:t>
      </w:r>
      <w:r w:rsidR="009B2B22">
        <w:rPr>
          <w:spacing w:val="-2"/>
        </w:rPr>
        <w:t>ТА</w:t>
      </w:r>
    </w:p>
    <w:p w:rsidR="002F23F9" w:rsidRPr="002F23F9" w:rsidRDefault="009B2B22" w:rsidP="002F23F9">
      <w:pPr>
        <w:ind w:firstLine="720"/>
        <w:rPr>
          <w:sz w:val="24"/>
          <w:szCs w:val="24"/>
        </w:rPr>
      </w:pPr>
      <w:r>
        <w:t xml:space="preserve">Доставка, монтаж и въвеждане в експлоатация на </w:t>
      </w:r>
      <w:r w:rsidR="000C27B3" w:rsidRPr="000C27B3">
        <w:rPr>
          <w:b/>
          <w:lang w:val="ru-RU"/>
        </w:rPr>
        <w:t>„Комплектна технологична линия за преработка на гроздови джибри“</w:t>
      </w:r>
      <w:r>
        <w:rPr>
          <w:sz w:val="24"/>
          <w:szCs w:val="24"/>
        </w:rPr>
        <w:t>.</w:t>
      </w:r>
      <w:r w:rsidR="002F23F9" w:rsidRPr="002F23F9">
        <w:rPr>
          <w:sz w:val="24"/>
          <w:szCs w:val="24"/>
        </w:rPr>
        <w:t xml:space="preserve"> </w:t>
      </w:r>
      <w:r w:rsidRPr="000C27B3">
        <w:rPr>
          <w:b/>
          <w:lang w:val="ru-RU"/>
        </w:rPr>
        <w:t>Комплектна</w:t>
      </w:r>
      <w:r>
        <w:rPr>
          <w:b/>
          <w:lang w:val="ru-RU"/>
        </w:rPr>
        <w:t>та</w:t>
      </w:r>
      <w:r w:rsidRPr="000C27B3">
        <w:rPr>
          <w:b/>
          <w:lang w:val="ru-RU"/>
        </w:rPr>
        <w:t xml:space="preserve"> технологична линия за преработка на гроздови джибри</w:t>
      </w:r>
      <w:r w:rsidR="002F23F9">
        <w:rPr>
          <w:sz w:val="24"/>
          <w:szCs w:val="24"/>
        </w:rPr>
        <w:t xml:space="preserve"> </w:t>
      </w:r>
      <w:r w:rsidR="000C27B3">
        <w:rPr>
          <w:sz w:val="24"/>
          <w:szCs w:val="24"/>
        </w:rPr>
        <w:t xml:space="preserve">следва да бъде </w:t>
      </w:r>
      <w:r w:rsidR="003F07B7">
        <w:rPr>
          <w:sz w:val="24"/>
          <w:szCs w:val="24"/>
        </w:rPr>
        <w:t xml:space="preserve">нова, </w:t>
      </w:r>
      <w:r w:rsidR="000C27B3">
        <w:rPr>
          <w:sz w:val="24"/>
          <w:szCs w:val="24"/>
        </w:rPr>
        <w:t>неупотребявана</w:t>
      </w:r>
      <w:r w:rsidR="003F07B7">
        <w:rPr>
          <w:sz w:val="24"/>
          <w:szCs w:val="24"/>
        </w:rPr>
        <w:t xml:space="preserve"> и </w:t>
      </w:r>
      <w:r w:rsidR="000C27B3">
        <w:rPr>
          <w:sz w:val="24"/>
          <w:szCs w:val="24"/>
        </w:rPr>
        <w:t>нерециклирана</w:t>
      </w:r>
      <w:r w:rsidR="002F23F9" w:rsidRPr="002F23F9">
        <w:rPr>
          <w:sz w:val="24"/>
          <w:szCs w:val="24"/>
        </w:rPr>
        <w:t>.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 Изпълнителят се задължава да:</w:t>
      </w:r>
    </w:p>
    <w:p w:rsidR="002F23F9" w:rsidRPr="002F23F9" w:rsidRDefault="009B2B22" w:rsidP="009B2B22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2F23F9" w:rsidRPr="002F23F9">
        <w:rPr>
          <w:sz w:val="24"/>
          <w:szCs w:val="24"/>
        </w:rPr>
        <w:t>Извърши доставка, инсталиране и въвеждане в експлоатация на оборудването;</w:t>
      </w:r>
    </w:p>
    <w:p w:rsidR="002F23F9" w:rsidRPr="002F23F9" w:rsidRDefault="009B2B22" w:rsidP="009B2B22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2F23F9" w:rsidRPr="002F23F9">
        <w:rPr>
          <w:sz w:val="24"/>
          <w:szCs w:val="24"/>
        </w:rPr>
        <w:t>Обучи за своя сметка персонала на бенефициента за работа с доставеното оборудване</w:t>
      </w:r>
      <w:r w:rsidR="003F07B7">
        <w:rPr>
          <w:sz w:val="24"/>
          <w:szCs w:val="24"/>
        </w:rPr>
        <w:t>;</w:t>
      </w:r>
    </w:p>
    <w:p w:rsidR="002F23F9" w:rsidRPr="002F23F9" w:rsidRDefault="009B2B22" w:rsidP="009B2B22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2F23F9" w:rsidRPr="002F23F9">
        <w:rPr>
          <w:sz w:val="24"/>
          <w:szCs w:val="24"/>
        </w:rPr>
        <w:t>Осъществява гаранционно обслужване на доставеното оборудване</w:t>
      </w:r>
      <w:r w:rsidR="000C27B3">
        <w:rPr>
          <w:sz w:val="24"/>
          <w:szCs w:val="24"/>
        </w:rPr>
        <w:t>.</w:t>
      </w:r>
      <w:r w:rsidR="002F23F9" w:rsidRPr="002F23F9">
        <w:rPr>
          <w:sz w:val="24"/>
          <w:szCs w:val="24"/>
        </w:rPr>
        <w:t xml:space="preserve"> </w:t>
      </w:r>
    </w:p>
    <w:p w:rsidR="002F23F9" w:rsidRDefault="002F23F9" w:rsidP="002F23F9">
      <w:pPr>
        <w:rPr>
          <w:sz w:val="24"/>
          <w:szCs w:val="24"/>
        </w:rPr>
      </w:pPr>
    </w:p>
    <w:p w:rsidR="00811883" w:rsidRPr="00811883" w:rsidRDefault="00210195" w:rsidP="00811883">
      <w:pPr>
        <w:rPr>
          <w:bCs/>
          <w:sz w:val="24"/>
          <w:szCs w:val="24"/>
        </w:rPr>
      </w:pPr>
      <w:r>
        <w:rPr>
          <w:u w:val="thick"/>
        </w:rPr>
        <w:t>Място</w:t>
      </w:r>
      <w:r>
        <w:rPr>
          <w:spacing w:val="-3"/>
          <w:u w:val="thick"/>
        </w:rPr>
        <w:t xml:space="preserve"> </w:t>
      </w:r>
      <w:r>
        <w:rPr>
          <w:u w:val="thick"/>
        </w:rPr>
        <w:t>на</w:t>
      </w:r>
      <w:r>
        <w:rPr>
          <w:spacing w:val="-1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доставката</w:t>
      </w:r>
      <w:r>
        <w:t>:</w:t>
      </w:r>
      <w:r>
        <w:rPr>
          <w:spacing w:val="-2"/>
        </w:rPr>
        <w:t xml:space="preserve"> </w:t>
      </w:r>
      <w:r w:rsidR="00802F24" w:rsidRPr="0066473B">
        <w:t xml:space="preserve">Производствена база на фирма </w:t>
      </w:r>
      <w:r w:rsidR="0066473B" w:rsidRPr="0066473B">
        <w:t>„</w:t>
      </w:r>
      <w:r w:rsidR="002F23F9">
        <w:t>Амброзия-здравословни масла</w:t>
      </w:r>
      <w:r w:rsidR="0066473B" w:rsidRPr="0066473B">
        <w:t xml:space="preserve">“ </w:t>
      </w:r>
      <w:r w:rsidR="002F23F9">
        <w:t>ЕОО</w:t>
      </w:r>
      <w:r w:rsidR="00811883">
        <w:t>Д</w:t>
      </w:r>
      <w:r w:rsidR="0066473B" w:rsidRPr="0066473B">
        <w:t xml:space="preserve">, </w:t>
      </w:r>
      <w:r w:rsidR="002F23F9">
        <w:rPr>
          <w:bCs/>
          <w:sz w:val="24"/>
          <w:szCs w:val="24"/>
        </w:rPr>
        <w:t>гр. Асеновград, ж.к. Долни воден</w:t>
      </w:r>
      <w:r w:rsidR="00811883" w:rsidRPr="00811883">
        <w:rPr>
          <w:bCs/>
          <w:sz w:val="24"/>
          <w:szCs w:val="24"/>
        </w:rPr>
        <w:t xml:space="preserve">, </w:t>
      </w:r>
      <w:r w:rsidR="002F23F9">
        <w:rPr>
          <w:bCs/>
          <w:sz w:val="24"/>
          <w:szCs w:val="24"/>
        </w:rPr>
        <w:t>ул.“Кукленско шосе“ № 106</w:t>
      </w:r>
    </w:p>
    <w:p w:rsidR="006D7C20" w:rsidRDefault="006D7C20" w:rsidP="00811883">
      <w:pPr>
        <w:pStyle w:val="Heading1"/>
        <w:rPr>
          <w:sz w:val="20"/>
        </w:rPr>
      </w:pPr>
    </w:p>
    <w:p w:rsidR="006D7C20" w:rsidRDefault="006D7C20">
      <w:pPr>
        <w:pStyle w:val="BodyText"/>
        <w:rPr>
          <w:sz w:val="23"/>
        </w:rPr>
      </w:pPr>
    </w:p>
    <w:p w:rsidR="006D7C20" w:rsidRPr="006D1CA2" w:rsidRDefault="00210195">
      <w:pPr>
        <w:pStyle w:val="Heading1"/>
        <w:rPr>
          <w:b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 w:rsidR="006C77B7">
        <w:rPr>
          <w:u w:val="thick"/>
        </w:rPr>
        <w:t>доставката</w:t>
      </w:r>
      <w:r>
        <w:rPr>
          <w:u w:val="thick"/>
        </w:rPr>
        <w:t>:</w:t>
      </w:r>
    </w:p>
    <w:p w:rsidR="00CC5CE4" w:rsidRPr="006D1CA2" w:rsidRDefault="00E5765C" w:rsidP="00CC5CE4">
      <w:pPr>
        <w:ind w:left="103" w:right="102" w:hanging="3"/>
        <w:jc w:val="both"/>
        <w:rPr>
          <w:sz w:val="24"/>
        </w:rPr>
      </w:pPr>
      <w:r>
        <w:rPr>
          <w:sz w:val="24"/>
        </w:rPr>
        <w:lastRenderedPageBreak/>
        <w:t xml:space="preserve">            Д</w:t>
      </w:r>
      <w:r w:rsidR="006D1CA2" w:rsidRPr="006D1CA2">
        <w:rPr>
          <w:sz w:val="24"/>
        </w:rPr>
        <w:t xml:space="preserve">о </w:t>
      </w:r>
      <w:r w:rsidR="006C77B7">
        <w:rPr>
          <w:sz w:val="24"/>
        </w:rPr>
        <w:t>90</w:t>
      </w:r>
      <w:r w:rsidR="006D1CA2" w:rsidRPr="006D1CA2">
        <w:rPr>
          <w:sz w:val="24"/>
        </w:rPr>
        <w:t xml:space="preserve"> (</w:t>
      </w:r>
      <w:r w:rsidR="006C77B7">
        <w:rPr>
          <w:sz w:val="24"/>
        </w:rPr>
        <w:t>деветдесет</w:t>
      </w:r>
      <w:r w:rsidR="006D1CA2" w:rsidRPr="006D1CA2">
        <w:rPr>
          <w:sz w:val="24"/>
        </w:rPr>
        <w:t>)</w:t>
      </w:r>
      <w:r w:rsidR="00811883">
        <w:rPr>
          <w:sz w:val="24"/>
        </w:rPr>
        <w:t xml:space="preserve"> </w:t>
      </w:r>
      <w:r w:rsidR="006C77B7">
        <w:rPr>
          <w:sz w:val="24"/>
        </w:rPr>
        <w:t>дни</w:t>
      </w:r>
      <w:r w:rsidR="006D1CA2" w:rsidRPr="006D1CA2">
        <w:rPr>
          <w:sz w:val="24"/>
        </w:rPr>
        <w:t xml:space="preserve"> от сключване на договора, но не по-късно от</w:t>
      </w:r>
      <w:r w:rsidR="002F23F9">
        <w:rPr>
          <w:sz w:val="24"/>
        </w:rPr>
        <w:t xml:space="preserve"> </w:t>
      </w:r>
      <w:r w:rsidR="006D1CA2" w:rsidRPr="006D1CA2">
        <w:rPr>
          <w:sz w:val="24"/>
        </w:rPr>
        <w:t xml:space="preserve">– </w:t>
      </w:r>
      <w:r w:rsidR="009B2B22">
        <w:rPr>
          <w:sz w:val="24"/>
        </w:rPr>
        <w:t>30.06</w:t>
      </w:r>
      <w:r w:rsidR="005F14A7">
        <w:rPr>
          <w:sz w:val="24"/>
        </w:rPr>
        <w:t>.2023</w:t>
      </w:r>
      <w:r w:rsidR="006D1CA2" w:rsidRPr="006D1CA2">
        <w:rPr>
          <w:sz w:val="24"/>
        </w:rPr>
        <w:t xml:space="preserve"> г.</w:t>
      </w:r>
    </w:p>
    <w:p w:rsidR="006D7C20" w:rsidRDefault="006D7C20">
      <w:pPr>
        <w:pStyle w:val="BodyText"/>
        <w:spacing w:before="1"/>
      </w:pPr>
    </w:p>
    <w:p w:rsidR="002F23F9" w:rsidRDefault="00210195" w:rsidP="002F23F9">
      <w:pPr>
        <w:ind w:left="215"/>
      </w:pPr>
      <w:r w:rsidRPr="00C02DD1">
        <w:rPr>
          <w:b/>
          <w:sz w:val="24"/>
          <w:u w:val="thick"/>
        </w:rPr>
        <w:t>Гаранционен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период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на обслужване</w:t>
      </w:r>
      <w:r w:rsidRPr="00C02DD1">
        <w:rPr>
          <w:b/>
          <w:spacing w:val="-3"/>
          <w:sz w:val="24"/>
          <w:u w:val="thick"/>
        </w:rPr>
        <w:t xml:space="preserve"> </w:t>
      </w:r>
      <w:r w:rsidR="002F23F9">
        <w:rPr>
          <w:b/>
          <w:sz w:val="24"/>
          <w:u w:val="thick"/>
        </w:rPr>
        <w:t>з</w:t>
      </w:r>
      <w:r w:rsidRPr="00C02DD1">
        <w:rPr>
          <w:b/>
          <w:sz w:val="24"/>
          <w:u w:val="thick"/>
        </w:rPr>
        <w:t>а</w:t>
      </w:r>
      <w:r w:rsidRPr="00C02DD1">
        <w:rPr>
          <w:b/>
          <w:spacing w:val="-2"/>
          <w:sz w:val="24"/>
          <w:u w:val="thick"/>
        </w:rPr>
        <w:t xml:space="preserve"> </w:t>
      </w:r>
      <w:r w:rsidR="000C27B3">
        <w:rPr>
          <w:b/>
          <w:spacing w:val="-2"/>
          <w:sz w:val="24"/>
          <w:u w:val="thick"/>
        </w:rPr>
        <w:t>„Комплектна технологична линия за преработка на гроздови джибри“</w:t>
      </w:r>
      <w:r w:rsidRPr="00C02DD1">
        <w:rPr>
          <w:b/>
          <w:sz w:val="24"/>
          <w:u w:val="thick"/>
        </w:rPr>
        <w:t>:</w:t>
      </w:r>
      <w:r w:rsidR="003278B1" w:rsidRPr="00C02DD1">
        <w:rPr>
          <w:b/>
          <w:spacing w:val="-2"/>
          <w:sz w:val="24"/>
        </w:rPr>
        <w:t xml:space="preserve"> </w:t>
      </w:r>
      <w:r w:rsidR="00C02DD1">
        <w:t xml:space="preserve"> </w:t>
      </w:r>
      <w:r w:rsidR="003F07B7" w:rsidRPr="003F07B7">
        <w:rPr>
          <w:b/>
        </w:rPr>
        <w:t>не по-малко от</w:t>
      </w:r>
      <w:r w:rsidR="003F07B7">
        <w:t xml:space="preserve"> </w:t>
      </w:r>
      <w:r w:rsidR="002F23F9" w:rsidRPr="000C27B3">
        <w:rPr>
          <w:b/>
        </w:rPr>
        <w:t xml:space="preserve">2 </w:t>
      </w:r>
      <w:r w:rsidR="00C02DD1" w:rsidRPr="000C27B3">
        <w:rPr>
          <w:b/>
        </w:rPr>
        <w:t>години</w:t>
      </w:r>
      <w:r w:rsidR="003F07B7">
        <w:rPr>
          <w:b/>
        </w:rPr>
        <w:t>.</w:t>
      </w:r>
    </w:p>
    <w:p w:rsidR="000C27B3" w:rsidRPr="000C27B3" w:rsidRDefault="000C27B3" w:rsidP="000C27B3">
      <w:pPr>
        <w:pStyle w:val="TableParagraph"/>
        <w:tabs>
          <w:tab w:val="left" w:pos="720"/>
        </w:tabs>
        <w:spacing w:before="26" w:line="220" w:lineRule="auto"/>
        <w:ind w:left="723" w:right="95"/>
        <w:jc w:val="both"/>
        <w:rPr>
          <w:sz w:val="24"/>
          <w:szCs w:val="24"/>
        </w:rPr>
      </w:pPr>
    </w:p>
    <w:p w:rsidR="006D7C20" w:rsidRPr="00866706" w:rsidRDefault="00210195" w:rsidP="00866706">
      <w:pPr>
        <w:pStyle w:val="TableParagraph"/>
        <w:numPr>
          <w:ilvl w:val="0"/>
          <w:numId w:val="17"/>
        </w:numPr>
        <w:tabs>
          <w:tab w:val="left" w:pos="720"/>
        </w:tabs>
        <w:spacing w:before="26" w:line="220" w:lineRule="auto"/>
        <w:ind w:right="95" w:hanging="3"/>
        <w:jc w:val="both"/>
        <w:rPr>
          <w:sz w:val="24"/>
          <w:szCs w:val="24"/>
        </w:rPr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 w:rsidR="00866706" w:rsidRPr="00866706">
        <w:rPr>
          <w:sz w:val="24"/>
          <w:szCs w:val="24"/>
          <w:lang w:eastAsia="bg-BG"/>
        </w:rPr>
        <w:t>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</w:t>
      </w:r>
      <w:r w:rsidR="00866706">
        <w:rPr>
          <w:sz w:val="24"/>
          <w:szCs w:val="24"/>
          <w:lang w:eastAsia="bg-BG"/>
        </w:rPr>
        <w:t>а нужда от интервенция на място</w:t>
      </w:r>
      <w:r w:rsidR="00F23E93" w:rsidRPr="00866706">
        <w:rPr>
          <w:sz w:val="24"/>
        </w:rPr>
        <w:t>.</w:t>
      </w:r>
    </w:p>
    <w:p w:rsidR="00F23E93" w:rsidRDefault="00F23E93" w:rsidP="00F23E93">
      <w:pPr>
        <w:ind w:left="215"/>
      </w:pPr>
    </w:p>
    <w:p w:rsidR="00F23E93" w:rsidRDefault="00210195">
      <w:pPr>
        <w:pStyle w:val="BodyText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технически</w:t>
      </w:r>
      <w:r w:rsidR="001B0361">
        <w:t>те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Възложителя. Оферта, която не покрива </w:t>
      </w:r>
      <w:r w:rsidR="000C27B3">
        <w:t xml:space="preserve">минималните </w:t>
      </w:r>
      <w:r>
        <w:t xml:space="preserve">технически изисквания </w:t>
      </w:r>
      <w:r w:rsidR="002F23F9">
        <w:t xml:space="preserve">на Възложителя, се отстранява от </w:t>
      </w:r>
      <w:r w:rsidR="002F23F9">
        <w:rPr>
          <w:spacing w:val="-57"/>
        </w:rPr>
        <w:t xml:space="preserve">    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  <w:r w:rsidR="00F23E93" w:rsidRPr="00F23E93">
        <w:t xml:space="preserve"> </w:t>
      </w:r>
    </w:p>
    <w:p w:rsidR="00F23E93" w:rsidRDefault="00F23E93">
      <w:pPr>
        <w:pStyle w:val="BodyText"/>
        <w:ind w:left="215" w:right="112"/>
        <w:jc w:val="both"/>
      </w:pPr>
    </w:p>
    <w:p w:rsidR="006D7C20" w:rsidRPr="000C27B3" w:rsidRDefault="000C27B3" w:rsidP="003F07B7">
      <w:pPr>
        <w:pStyle w:val="BodyText"/>
        <w:ind w:left="215" w:right="112"/>
        <w:jc w:val="center"/>
        <w:rPr>
          <w:b/>
        </w:rPr>
      </w:pPr>
      <w:r w:rsidRPr="000C27B3">
        <w:rPr>
          <w:b/>
          <w:lang w:val="ru-RU"/>
        </w:rPr>
        <w:t>„КОМПЛЕКТНА ТЕХНОЛОГИЧНА ЛИНИЯ ЗА ПРЕРАБОТКА НА ГРОЗДОВИ ДЖИБРИ“</w:t>
      </w:r>
    </w:p>
    <w:p w:rsidR="006D7C20" w:rsidRDefault="006D7C20">
      <w:pPr>
        <w:pStyle w:val="BodyText"/>
        <w:spacing w:before="11"/>
      </w:pPr>
    </w:p>
    <w:p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:rsidR="006D7C20" w:rsidRDefault="006D7C20">
      <w:pPr>
        <w:pStyle w:val="BodyText"/>
        <w:rPr>
          <w:b/>
          <w:sz w:val="20"/>
        </w:rPr>
      </w:pPr>
    </w:p>
    <w:p w:rsidR="006D7C20" w:rsidRDefault="006D7C20">
      <w:pPr>
        <w:pStyle w:val="BodyText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>
        <w:trPr>
          <w:trHeight w:val="594"/>
        </w:trPr>
        <w:tc>
          <w:tcPr>
            <w:tcW w:w="2760" w:type="dxa"/>
            <w:shd w:val="clear" w:color="auto" w:fill="DFDFDF"/>
          </w:tcPr>
          <w:p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>
        <w:trPr>
          <w:trHeight w:val="1658"/>
        </w:trPr>
        <w:tc>
          <w:tcPr>
            <w:tcW w:w="2760" w:type="dxa"/>
          </w:tcPr>
          <w:p w:rsidR="006D7C20" w:rsidRPr="00DD1EB7" w:rsidRDefault="00F23E93" w:rsidP="002378D8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Комплектна технологична линия за преработка на гроздови джибри</w:t>
            </w:r>
          </w:p>
        </w:tc>
        <w:tc>
          <w:tcPr>
            <w:tcW w:w="1498" w:type="dxa"/>
          </w:tcPr>
          <w:p w:rsidR="00E3573D" w:rsidRPr="000D7164" w:rsidRDefault="00686B4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„Комплектна технологична линия за преработка на гроздови джибри“, която включва: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• Барабанно сито, с допълнителни четки за усилване на извличането на семките, които са останали завити в люспите от гроздовите зърна; </w:t>
            </w:r>
          </w:p>
          <w:p w:rsidR="00EC3DF2" w:rsidRPr="000C27B3" w:rsidRDefault="00EC3DF2" w:rsidP="00EC3DF2">
            <w:pPr>
              <w:ind w:firstLine="360"/>
              <w:jc w:val="both"/>
              <w:rPr>
                <w:rFonts w:eastAsia="Calibri"/>
                <w:lang w:eastAsia="bg-BG"/>
              </w:rPr>
            </w:pPr>
            <w:r w:rsidRPr="000C27B3">
              <w:rPr>
                <w:rFonts w:eastAsia="Calibri"/>
                <w:lang w:eastAsia="bg-BG"/>
              </w:rPr>
              <w:t xml:space="preserve">Барабанното сито да </w:t>
            </w:r>
            <w:r w:rsidR="003F07B7">
              <w:rPr>
                <w:rFonts w:eastAsia="Calibri"/>
                <w:lang w:eastAsia="bg-BG"/>
              </w:rPr>
              <w:t>е класическо, с дължина около 3-</w:t>
            </w:r>
            <w:r w:rsidRPr="000C27B3">
              <w:rPr>
                <w:rFonts w:eastAsia="Calibri"/>
                <w:lang w:eastAsia="bg-BG"/>
              </w:rPr>
              <w:t>5 м. Да бъде снабдено с кожух и задвижване с моторредуктор. Да пресява и отделя</w:t>
            </w:r>
            <w:r w:rsidR="003F07B7">
              <w:rPr>
                <w:rFonts w:eastAsia="Calibri"/>
                <w:lang w:eastAsia="bg-BG"/>
              </w:rPr>
              <w:t xml:space="preserve"> семките и частиците, с размер</w:t>
            </w:r>
            <w:r w:rsidRPr="000C27B3">
              <w:rPr>
                <w:rFonts w:eastAsia="Calibri"/>
                <w:lang w:eastAsia="bg-BG"/>
              </w:rPr>
              <w:t xml:space="preserve"> до 5 мм, които да падат в улей, снабден с шнек за изнасяне. Останалите по-едри частици да се изсипват през изходящ отвор навън от кожуха.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до 600 кг/час влажен материал;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 мощност: до 2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lastRenderedPageBreak/>
              <w:t>- 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Чрез течка и наклонен шнек, частиците да се подават в буферен бункер, имащ функция на дозатор. Ел. мощност на шнека: до 0,75 kW. Дължина: 4000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Бункер-дозатор с разрохвач за джибри;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Да бъде с форма на паралелепипед и вместимост около 1 куб.м материал. Да бъде снабден с изваждащо дъно за сух или влажен ситен материал, с комплект шнекове и задвижване с моторредуктор с необходимата мощност. Бункерът да може да служи едновременно за буферен склад и дозатор за регулиране на сушилния процес.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Зареждането му с материал да става отгоре, направо в бункера или през специален отвор, ако бункерът е покрит. Бункерът да бъде незасводяващ и да може да работи без проблеми от засводяване. Да е покрит или капсолован против емисии от прах.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до 600 кг/час влажен материал;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 Бункер: светъл вътрешен обем около 1,3 – 1,5 м3 </w:t>
            </w:r>
          </w:p>
          <w:p w:rsidR="00EC3DF2" w:rsidRPr="00EC3DF2" w:rsidRDefault="006C77B7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>
              <w:rPr>
                <w:rFonts w:eastAsia="Calibri"/>
                <w:b/>
                <w:lang w:eastAsia="bg-BG"/>
              </w:rPr>
              <w:t>-  Ел. мощност: до 1,5</w:t>
            </w:r>
            <w:r w:rsidR="00EC3DF2" w:rsidRPr="00EC3DF2">
              <w:rPr>
                <w:rFonts w:eastAsia="Calibri"/>
                <w:b/>
                <w:lang w:eastAsia="bg-BG"/>
              </w:rPr>
              <w:t xml:space="preserve"> kW;</w:t>
            </w:r>
          </w:p>
          <w:p w:rsidR="00EC3DF2" w:rsidRPr="00EC3DF2" w:rsidRDefault="000C27B3" w:rsidP="000C27B3">
            <w:pPr>
              <w:jc w:val="both"/>
              <w:rPr>
                <w:rFonts w:eastAsia="Calibri"/>
                <w:b/>
                <w:lang w:eastAsia="bg-BG"/>
              </w:rPr>
            </w:pPr>
            <w:r>
              <w:rPr>
                <w:rFonts w:eastAsia="Calibri"/>
                <w:b/>
                <w:lang w:eastAsia="bg-BG"/>
              </w:rPr>
              <w:t xml:space="preserve">      </w:t>
            </w:r>
            <w:r w:rsidR="00EC3DF2" w:rsidRPr="00EC3DF2">
              <w:rPr>
                <w:rFonts w:eastAsia="Calibri"/>
                <w:b/>
                <w:lang w:eastAsia="bg-BG"/>
              </w:rPr>
              <w:t xml:space="preserve"> - 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Поемащият транспортьор за материал да бъде наклонен шнек. Изходящите от бункера частици, основно семки, да се поемат чрез течка от него и да се изкачват на височина над нивото на "кипящ слой“ в сушилнята. На тази височина през входяща течка се вкарват в сушилната камера. Роторен питател (шлюзов затвор) да осигурява достатъчна плътност на входа, за да не излиза сушилен агент обратно през шнека, под действие на налягането на вентилацията за сушене.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Ел. мощност на шнека и на роторния питател: до 0,75 kW за всеки.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Дължина на шнека: до 4500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Сушилна инсталация за остатъци от винарско производство – джибре и гроздови семки, с топлина от парен котел. Сушилнята да бъде </w:t>
            </w:r>
            <w:r w:rsidR="006C77B7">
              <w:rPr>
                <w:rFonts w:eastAsia="Calibri"/>
                <w:b/>
                <w:lang w:eastAsia="bg-BG"/>
              </w:rPr>
              <w:t>флуидизационна</w:t>
            </w:r>
            <w:r w:rsidRPr="00EC3DF2">
              <w:rPr>
                <w:rFonts w:eastAsia="Calibri"/>
                <w:b/>
                <w:lang w:eastAsia="bg-BG"/>
              </w:rPr>
              <w:t xml:space="preserve"> </w:t>
            </w:r>
            <w:r w:rsidR="006C77B7">
              <w:rPr>
                <w:rFonts w:eastAsia="Calibri"/>
                <w:b/>
                <w:lang w:eastAsia="bg-BG"/>
              </w:rPr>
              <w:t>(„кипящ слой”) или еквивалентна.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С помощта на захранващият наклонен шнек и роторен питател на входа, влажният мат</w:t>
            </w:r>
            <w:r w:rsidR="009B2B22">
              <w:rPr>
                <w:rFonts w:eastAsia="Calibri"/>
                <w:b/>
                <w:lang w:eastAsia="bg-BG"/>
              </w:rPr>
              <w:t xml:space="preserve">ериал се вкарва във вертикален </w:t>
            </w:r>
            <w:bookmarkStart w:id="0" w:name="_GoBack"/>
            <w:bookmarkEnd w:id="0"/>
            <w:r w:rsidRPr="00EC3DF2">
              <w:rPr>
                <w:rFonts w:eastAsia="Calibri"/>
                <w:b/>
                <w:lang w:eastAsia="bg-BG"/>
              </w:rPr>
              <w:t xml:space="preserve">поток сушилен агент. Вентилационна инсталация да създава необходимата скорост на въздуха. Схемата и конструкцията да осигуряват много интензивен процес на сушене. През прозрачни люкове да може да се наблюдава процесът на сушене. Сухият </w:t>
            </w:r>
            <w:r w:rsidRPr="00EC3DF2">
              <w:rPr>
                <w:rFonts w:eastAsia="Calibri"/>
                <w:b/>
                <w:lang w:eastAsia="bg-BG"/>
              </w:rPr>
              <w:lastRenderedPageBreak/>
              <w:t>материал да излиза през бункер с изходящ роторен питател. Отнесените ситни частици и прах да се отделят от влажния въздух чрез циклон. Да има и автоматизиран ръкавен филтър за допълнително обезпрашаване.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Изходът на материала да бъде през роторен затвор, за да може изходът от сушилната камера да бъде затварян и процесът на сушене в камерата да протича по-дълго време, т.е. камерата да може да работи както в непрекъснат, така и в периодичен режим на сушене.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След изхода, по-нататък материалът да може да се транспортира в друг буферен бункер.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мин. 80 кг/час изпарена влага;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6C77B7">
              <w:rPr>
                <w:rFonts w:eastAsia="Calibri"/>
                <w:b/>
                <w:lang w:eastAsia="bg-BG"/>
              </w:rPr>
              <w:t>-  Ел. мощност: до 2</w:t>
            </w:r>
            <w:r w:rsidR="006C77B7">
              <w:rPr>
                <w:rFonts w:eastAsia="Calibri"/>
                <w:b/>
                <w:lang w:eastAsia="bg-BG"/>
              </w:rPr>
              <w:t>5</w:t>
            </w:r>
            <w:r w:rsidRPr="006C77B7">
              <w:rPr>
                <w:rFonts w:eastAsia="Calibri"/>
                <w:b/>
                <w:lang w:eastAsia="bg-BG"/>
              </w:rPr>
              <w:t xml:space="preserve">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Материал за всички участъци в съоръжението, които са в пряк допир до суровината:  неръждаема стомана AISI 304;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Максимална температура на въздуха в сушилните:  в границите 50-85 ºС;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Максимална температура на материала: 45-50 ºС;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Регулиране на сушилния процес: автоматично;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  •  Циклон с диаметър до 1,2 м и обща височина до 4,50 м, дублиран с роторен затвор за отделяне на уноса и изходящ въздуховод за влажния въздух с диаметър до 600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  • Котелната инсталация да бъде за пара с ниско налягане до 0,5 атс (bar) - автоматизирана, за ситно твърдо гориво, в т.ч. пелети, отпадъчна биомаса, изрезки, дърва, талаш, трици и др., комплект с очистител за газове, димен вентилатор и газоход. Котелът да бъде снабден с отделна врата за ръчно подаване, плюс напълно автоматизирана система за изгаряне на ситна отпадъчна дървесна маса. Котелът да съдържа разходен (дозиращ) бункер с обем 1,5 м3, с изваждащо и дозиращо дъно, шнек за горелка, горелка с вентилатор за първичен и вторичен въздух и контролер за микропроцесорно управление. В зависимост от натоварването, при гориво  биопелети, запасът му в бункера да може да стигне за 4 часа автоматична работа без добавяне на едри късове.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lastRenderedPageBreak/>
              <w:t>Инсталацията да включва всички необходими съоръжения и автоматика, изисквани от българските стандарти и нормите на ЕС. Котелът да се изработва въз основа на съгласувано от нотифицирана организация Техническо досие и да се доставя с паспортна документация и в съответствие с нормативните документи за водогрейни котли и парни котли с ниско налягане.</w:t>
            </w:r>
          </w:p>
          <w:p w:rsidR="006C77B7" w:rsidRPr="00EC3DF2" w:rsidRDefault="006C77B7" w:rsidP="006C77B7">
            <w:pPr>
              <w:jc w:val="both"/>
              <w:rPr>
                <w:rFonts w:eastAsia="Calibri"/>
                <w:b/>
                <w:lang w:eastAsia="bg-BG"/>
              </w:rPr>
            </w:pPr>
          </w:p>
          <w:p w:rsidR="006C77B7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-  Топлинна мощност на парния котел: 100 kW;</w:t>
            </w:r>
          </w:p>
          <w:p w:rsidR="006C77B7" w:rsidRPr="00EC3DF2" w:rsidRDefault="006C77B7" w:rsidP="006C77B7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>
              <w:t xml:space="preserve"> </w:t>
            </w:r>
            <w:r w:rsidRPr="006C77B7">
              <w:rPr>
                <w:rFonts w:eastAsia="Calibri"/>
                <w:b/>
                <w:lang w:eastAsia="bg-BG"/>
              </w:rPr>
              <w:t>-  Ел.мощност: до 5,5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Електрическите табла и пултовете за управление да отговарят на всички изи</w:t>
            </w:r>
            <w:r>
              <w:rPr>
                <w:rFonts w:eastAsia="Calibri"/>
                <w:b/>
                <w:lang w:eastAsia="bg-BG"/>
              </w:rPr>
              <w:t>сквания на БДС и нормите на ЕС.</w:t>
            </w:r>
          </w:p>
          <w:p w:rsidR="00830098" w:rsidRDefault="00830098" w:rsidP="00830098">
            <w:pPr>
              <w:ind w:firstLine="540"/>
              <w:jc w:val="both"/>
            </w:pPr>
          </w:p>
          <w:p w:rsidR="00AD5CAF" w:rsidRPr="00830098" w:rsidRDefault="00AD5CAF" w:rsidP="00830098">
            <w:pPr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bg-BG"/>
              </w:rPr>
            </w:pPr>
          </w:p>
          <w:p w:rsidR="00830098" w:rsidRPr="00830098" w:rsidRDefault="00830098" w:rsidP="00830098">
            <w:pPr>
              <w:jc w:val="both"/>
            </w:pPr>
          </w:p>
          <w:p w:rsidR="00307D12" w:rsidRDefault="00307D12" w:rsidP="00F23E9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467204" w:rsidRPr="00DD1EB7" w:rsidRDefault="00467204" w:rsidP="00F23E93">
            <w:pPr>
              <w:jc w:val="both"/>
              <w:rPr>
                <w:b/>
                <w:lang w:val="ru-RU"/>
              </w:rPr>
            </w:pPr>
          </w:p>
        </w:tc>
      </w:tr>
    </w:tbl>
    <w:p w:rsidR="00764177" w:rsidRDefault="006C7850" w:rsidP="00764177">
      <w:pPr>
        <w:spacing w:before="90"/>
        <w:ind w:left="215"/>
      </w:pPr>
      <w:r>
        <w:rPr>
          <w:i/>
          <w:sz w:val="24"/>
        </w:rPr>
        <w:lastRenderedPageBreak/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  <w:r w:rsidR="00F65B93">
        <w:rPr>
          <w:i/>
          <w:sz w:val="24"/>
          <w:u w:val="single"/>
        </w:rPr>
        <w:t>ки</w:t>
      </w:r>
      <w:r w:rsidR="00764177" w:rsidRPr="00764177">
        <w:t xml:space="preserve"> </w:t>
      </w:r>
    </w:p>
    <w:p w:rsidR="00764177" w:rsidRDefault="00764177" w:rsidP="00764177">
      <w:pPr>
        <w:spacing w:before="90"/>
        <w:ind w:left="215"/>
        <w:rPr>
          <w:i/>
          <w:sz w:val="24"/>
          <w:u w:val="single"/>
        </w:rPr>
      </w:pPr>
    </w:p>
    <w:sectPr w:rsidR="00764177" w:rsidSect="00FA3929">
      <w:headerReference w:type="default" r:id="rId8"/>
      <w:footerReference w:type="default" r:id="rId9"/>
      <w:type w:val="continuous"/>
      <w:pgSz w:w="16840" w:h="11910" w:orient="landscape"/>
      <w:pgMar w:top="2140" w:right="1300" w:bottom="1300" w:left="1200" w:header="708" w:footer="8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B3" w:rsidRDefault="000C27B3">
      <w:r>
        <w:separator/>
      </w:r>
    </w:p>
  </w:endnote>
  <w:endnote w:type="continuationSeparator" w:id="0">
    <w:p w:rsidR="000C27B3" w:rsidRDefault="000C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B3" w:rsidRPr="00826C74" w:rsidRDefault="000C27B3" w:rsidP="00815CF3">
    <w:pPr>
      <w:pStyle w:val="BodyText"/>
      <w:rPr>
        <w:b/>
        <w:sz w:val="18"/>
        <w:szCs w:val="18"/>
      </w:rPr>
    </w:pPr>
    <w:r w:rsidRPr="00826C74">
      <w:rPr>
        <w:sz w:val="18"/>
        <w:szCs w:val="18"/>
        <w:lang w:val="ru-RU"/>
      </w:rPr>
      <w:t>Договор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за</w:t>
    </w:r>
    <w:r w:rsidRPr="00826C74">
      <w:rPr>
        <w:spacing w:val="-1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безвъзмездна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финансова</w:t>
    </w:r>
    <w:r w:rsidRPr="00826C74">
      <w:rPr>
        <w:spacing w:val="-1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помощ</w:t>
    </w:r>
    <w:r w:rsidRPr="00826C74">
      <w:rPr>
        <w:spacing w:val="-9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 xml:space="preserve">2021/335048, </w:t>
    </w:r>
    <w:r w:rsidRPr="00826C74">
      <w:rPr>
        <w:sz w:val="18"/>
        <w:szCs w:val="18"/>
      </w:rPr>
      <w:t>“Bioenergy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and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Food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Products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From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Grape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Marc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From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Southern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Bulgaria“</w:t>
    </w:r>
    <w:r w:rsidRPr="00826C74">
      <w:rPr>
        <w:sz w:val="18"/>
        <w:szCs w:val="18"/>
        <w:lang w:val="ru-RU"/>
      </w:rPr>
      <w:t xml:space="preserve"> в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рамките</w:t>
    </w:r>
    <w:r w:rsidRPr="00826C74">
      <w:rPr>
        <w:spacing w:val="-9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 xml:space="preserve">на </w:t>
    </w:r>
    <w:r w:rsidRPr="00826C74">
      <w:rPr>
        <w:spacing w:val="-58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Покана за набиране на проектни</w:t>
    </w:r>
    <w:r w:rsidRPr="006644F6">
      <w:rPr>
        <w:lang w:val="ru-RU"/>
      </w:rPr>
      <w:t xml:space="preserve"> </w:t>
    </w:r>
    <w:r w:rsidRPr="00826C74">
      <w:rPr>
        <w:sz w:val="18"/>
        <w:szCs w:val="18"/>
        <w:lang w:val="ru-RU"/>
      </w:rPr>
      <w:t>предложения по Приоритетна област „Иновации за</w:t>
    </w:r>
    <w:r w:rsidRPr="00826C74">
      <w:rPr>
        <w:spacing w:val="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зелена</w:t>
    </w:r>
    <w:r w:rsidRPr="00826C74">
      <w:rPr>
        <w:spacing w:val="27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индустрия“</w:t>
    </w:r>
    <w:r w:rsidRPr="00826C74">
      <w:rPr>
        <w:spacing w:val="28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(Малка грантова схема) на Програма „Развитие на бизнеса, иновациите и МСП“ с финансовата подкрепа на Норвежки финансов механизъм</w:t>
    </w:r>
    <w:r w:rsidRPr="006644F6">
      <w:rPr>
        <w:lang w:val="ru-RU"/>
      </w:rPr>
      <w:t xml:space="preserve"> </w:t>
    </w:r>
    <w:r w:rsidRPr="00826C74">
      <w:rPr>
        <w:sz w:val="18"/>
        <w:szCs w:val="18"/>
        <w:lang w:val="ru-RU"/>
      </w:rPr>
      <w:t>2014-2021 г.</w:t>
    </w:r>
  </w:p>
  <w:p w:rsidR="000C27B3" w:rsidRPr="00815CF3" w:rsidRDefault="000C27B3" w:rsidP="00815C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B3" w:rsidRDefault="000C27B3">
      <w:r>
        <w:separator/>
      </w:r>
    </w:p>
  </w:footnote>
  <w:footnote w:type="continuationSeparator" w:id="0">
    <w:p w:rsidR="000C27B3" w:rsidRDefault="000C2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B3" w:rsidRDefault="000C27B3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3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4C730C"/>
    <w:multiLevelType w:val="hybridMultilevel"/>
    <w:tmpl w:val="B316FB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5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723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5"/>
  </w:num>
  <w:num w:numId="9">
    <w:abstractNumId w:val="16"/>
  </w:num>
  <w:num w:numId="10">
    <w:abstractNumId w:val="13"/>
  </w:num>
  <w:num w:numId="11">
    <w:abstractNumId w:val="4"/>
  </w:num>
  <w:num w:numId="12">
    <w:abstractNumId w:val="7"/>
  </w:num>
  <w:num w:numId="13">
    <w:abstractNumId w:val="11"/>
  </w:num>
  <w:num w:numId="14">
    <w:abstractNumId w:val="9"/>
  </w:num>
  <w:num w:numId="15">
    <w:abstractNumId w:val="12"/>
  </w:num>
  <w:num w:numId="16">
    <w:abstractNumId w:val="1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20"/>
    <w:rsid w:val="00011D16"/>
    <w:rsid w:val="0002064A"/>
    <w:rsid w:val="00040B29"/>
    <w:rsid w:val="000936CB"/>
    <w:rsid w:val="000A1ED6"/>
    <w:rsid w:val="000C27B3"/>
    <w:rsid w:val="000C7AB7"/>
    <w:rsid w:val="000D3EF4"/>
    <w:rsid w:val="000D7164"/>
    <w:rsid w:val="000F6294"/>
    <w:rsid w:val="00100004"/>
    <w:rsid w:val="00113658"/>
    <w:rsid w:val="001162DE"/>
    <w:rsid w:val="0014767D"/>
    <w:rsid w:val="001679C9"/>
    <w:rsid w:val="0017282D"/>
    <w:rsid w:val="001B0361"/>
    <w:rsid w:val="001D5751"/>
    <w:rsid w:val="00210195"/>
    <w:rsid w:val="00212476"/>
    <w:rsid w:val="002378D8"/>
    <w:rsid w:val="0024495A"/>
    <w:rsid w:val="00263875"/>
    <w:rsid w:val="0028182E"/>
    <w:rsid w:val="00292EFD"/>
    <w:rsid w:val="0029313F"/>
    <w:rsid w:val="002D29C3"/>
    <w:rsid w:val="002F23F9"/>
    <w:rsid w:val="003073CD"/>
    <w:rsid w:val="00307D12"/>
    <w:rsid w:val="00311D01"/>
    <w:rsid w:val="00323AB6"/>
    <w:rsid w:val="003278B1"/>
    <w:rsid w:val="003349B7"/>
    <w:rsid w:val="00336D43"/>
    <w:rsid w:val="003814E7"/>
    <w:rsid w:val="00385E17"/>
    <w:rsid w:val="003916B3"/>
    <w:rsid w:val="003963C3"/>
    <w:rsid w:val="003F07B7"/>
    <w:rsid w:val="00423C03"/>
    <w:rsid w:val="00436F66"/>
    <w:rsid w:val="00467204"/>
    <w:rsid w:val="004B0D35"/>
    <w:rsid w:val="004B4A83"/>
    <w:rsid w:val="004E4FDF"/>
    <w:rsid w:val="004F4045"/>
    <w:rsid w:val="005B2AA1"/>
    <w:rsid w:val="005C5030"/>
    <w:rsid w:val="005C63E9"/>
    <w:rsid w:val="005F14A7"/>
    <w:rsid w:val="00647F40"/>
    <w:rsid w:val="00662426"/>
    <w:rsid w:val="0066473B"/>
    <w:rsid w:val="00674527"/>
    <w:rsid w:val="00677191"/>
    <w:rsid w:val="00686B44"/>
    <w:rsid w:val="006B2C23"/>
    <w:rsid w:val="006C4F86"/>
    <w:rsid w:val="006C77B7"/>
    <w:rsid w:val="006C7850"/>
    <w:rsid w:val="006D1CA2"/>
    <w:rsid w:val="006D3057"/>
    <w:rsid w:val="006D7C20"/>
    <w:rsid w:val="006F5622"/>
    <w:rsid w:val="007200C8"/>
    <w:rsid w:val="00744C3D"/>
    <w:rsid w:val="00764177"/>
    <w:rsid w:val="00770CB7"/>
    <w:rsid w:val="00773D68"/>
    <w:rsid w:val="007B770C"/>
    <w:rsid w:val="007B7FB3"/>
    <w:rsid w:val="00802F24"/>
    <w:rsid w:val="00811883"/>
    <w:rsid w:val="00815CF3"/>
    <w:rsid w:val="00830098"/>
    <w:rsid w:val="008315A1"/>
    <w:rsid w:val="00837784"/>
    <w:rsid w:val="00866706"/>
    <w:rsid w:val="00892977"/>
    <w:rsid w:val="008969FA"/>
    <w:rsid w:val="008D3FB5"/>
    <w:rsid w:val="008E21D0"/>
    <w:rsid w:val="00935AFB"/>
    <w:rsid w:val="00986619"/>
    <w:rsid w:val="009B2B22"/>
    <w:rsid w:val="009C0C55"/>
    <w:rsid w:val="009D74AE"/>
    <w:rsid w:val="00A2597A"/>
    <w:rsid w:val="00A72BA5"/>
    <w:rsid w:val="00AD29D1"/>
    <w:rsid w:val="00AD5CAF"/>
    <w:rsid w:val="00AD6E94"/>
    <w:rsid w:val="00AD789D"/>
    <w:rsid w:val="00B33E83"/>
    <w:rsid w:val="00B475F4"/>
    <w:rsid w:val="00B7476A"/>
    <w:rsid w:val="00BD2E7E"/>
    <w:rsid w:val="00BD33AE"/>
    <w:rsid w:val="00BE551A"/>
    <w:rsid w:val="00C02DD1"/>
    <w:rsid w:val="00C0580E"/>
    <w:rsid w:val="00C0727F"/>
    <w:rsid w:val="00C2284E"/>
    <w:rsid w:val="00C45AF1"/>
    <w:rsid w:val="00C72DA6"/>
    <w:rsid w:val="00C75587"/>
    <w:rsid w:val="00CA7F05"/>
    <w:rsid w:val="00CB3D83"/>
    <w:rsid w:val="00CC5CE4"/>
    <w:rsid w:val="00CE2517"/>
    <w:rsid w:val="00D029DB"/>
    <w:rsid w:val="00D94664"/>
    <w:rsid w:val="00DB2CD1"/>
    <w:rsid w:val="00DC3040"/>
    <w:rsid w:val="00DD1EB7"/>
    <w:rsid w:val="00DE7D39"/>
    <w:rsid w:val="00DF158F"/>
    <w:rsid w:val="00E07E4F"/>
    <w:rsid w:val="00E10DA5"/>
    <w:rsid w:val="00E3573D"/>
    <w:rsid w:val="00E5765C"/>
    <w:rsid w:val="00E608D1"/>
    <w:rsid w:val="00E63458"/>
    <w:rsid w:val="00E77C1D"/>
    <w:rsid w:val="00E86949"/>
    <w:rsid w:val="00E96D99"/>
    <w:rsid w:val="00EB1543"/>
    <w:rsid w:val="00EC3DF2"/>
    <w:rsid w:val="00EF239D"/>
    <w:rsid w:val="00F141D9"/>
    <w:rsid w:val="00F23E93"/>
    <w:rsid w:val="00F552D1"/>
    <w:rsid w:val="00F64744"/>
    <w:rsid w:val="00F65B93"/>
    <w:rsid w:val="00F932E4"/>
    <w:rsid w:val="00FA0415"/>
    <w:rsid w:val="00FA3929"/>
    <w:rsid w:val="00FA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C45AF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15CF3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42E85-D4C2-44AD-8389-1D1093A5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76</cp:revision>
  <dcterms:created xsi:type="dcterms:W3CDTF">2022-06-23T14:21:00Z</dcterms:created>
  <dcterms:modified xsi:type="dcterms:W3CDTF">2023-01-24T12:18:00Z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